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FC" w:rsidRPr="00275269" w:rsidRDefault="006E33FC" w:rsidP="006E33FC">
      <w:pPr>
        <w:pStyle w:val="a3"/>
        <w:ind w:left="10620" w:firstLine="708"/>
        <w:jc w:val="right"/>
        <w:outlineLvl w:val="0"/>
        <w:rPr>
          <w:b w:val="0"/>
          <w:szCs w:val="24"/>
          <w:lang w:val="ru-RU"/>
        </w:rPr>
      </w:pPr>
      <w:r w:rsidRPr="00275269">
        <w:rPr>
          <w:b w:val="0"/>
          <w:szCs w:val="24"/>
          <w:lang w:val="ru-RU"/>
        </w:rPr>
        <w:t xml:space="preserve">Приложение № 8 </w:t>
      </w:r>
    </w:p>
    <w:p w:rsidR="006E33FC" w:rsidRPr="00275269" w:rsidRDefault="006E33FC" w:rsidP="006E33FC">
      <w:pPr>
        <w:pStyle w:val="a3"/>
        <w:ind w:left="8496" w:firstLine="708"/>
        <w:jc w:val="right"/>
        <w:outlineLvl w:val="0"/>
        <w:rPr>
          <w:b w:val="0"/>
          <w:szCs w:val="24"/>
          <w:lang w:val="ru-RU"/>
        </w:rPr>
      </w:pPr>
      <w:r w:rsidRPr="00275269">
        <w:rPr>
          <w:b w:val="0"/>
          <w:szCs w:val="24"/>
          <w:lang w:val="ru-RU"/>
        </w:rPr>
        <w:t>к Положению о поря</w:t>
      </w:r>
      <w:bookmarkStart w:id="0" w:name="_GoBack"/>
      <w:bookmarkEnd w:id="0"/>
      <w:r w:rsidRPr="00275269">
        <w:rPr>
          <w:b w:val="0"/>
          <w:szCs w:val="24"/>
          <w:lang w:val="ru-RU"/>
        </w:rPr>
        <w:t>дке определения органолептических</w:t>
      </w:r>
    </w:p>
    <w:p w:rsidR="006E33FC" w:rsidRPr="00275269" w:rsidRDefault="006E33FC" w:rsidP="006E33FC">
      <w:pPr>
        <w:pStyle w:val="a3"/>
        <w:ind w:left="8496" w:firstLine="708"/>
        <w:jc w:val="right"/>
        <w:outlineLvl w:val="0"/>
        <w:rPr>
          <w:b w:val="0"/>
          <w:szCs w:val="24"/>
          <w:lang w:val="ru-RU"/>
        </w:rPr>
      </w:pPr>
      <w:r w:rsidRPr="00275269">
        <w:rPr>
          <w:b w:val="0"/>
          <w:szCs w:val="24"/>
          <w:lang w:val="ru-RU"/>
        </w:rPr>
        <w:t>показателей виноградно-винодельческой продукции</w:t>
      </w:r>
    </w:p>
    <w:p w:rsidR="006E33FC" w:rsidRPr="00275269" w:rsidRDefault="006E33FC" w:rsidP="006E33FC">
      <w:pPr>
        <w:ind w:left="8496" w:right="-2" w:firstLine="708"/>
        <w:outlineLvl w:val="0"/>
        <w:rPr>
          <w:sz w:val="24"/>
          <w:szCs w:val="24"/>
        </w:rPr>
      </w:pPr>
      <w:r w:rsidRPr="00275269">
        <w:rPr>
          <w:sz w:val="24"/>
          <w:szCs w:val="24"/>
        </w:rPr>
        <w:t>путем сенсорного анализа</w:t>
      </w:r>
    </w:p>
    <w:p w:rsidR="006E33FC" w:rsidRPr="00C61D10" w:rsidRDefault="006E33FC" w:rsidP="006E33FC">
      <w:pPr>
        <w:ind w:right="560" w:firstLine="540"/>
        <w:jc w:val="center"/>
        <w:outlineLvl w:val="0"/>
        <w:rPr>
          <w:sz w:val="28"/>
          <w:szCs w:val="28"/>
        </w:rPr>
      </w:pPr>
    </w:p>
    <w:p w:rsidR="006E33FC" w:rsidRDefault="006E33FC" w:rsidP="006E33FC">
      <w:pPr>
        <w:ind w:firstLine="57"/>
        <w:jc w:val="center"/>
        <w:rPr>
          <w:b/>
          <w:sz w:val="24"/>
          <w:szCs w:val="24"/>
        </w:rPr>
      </w:pPr>
      <w:r w:rsidRPr="00275269">
        <w:rPr>
          <w:b/>
          <w:sz w:val="24"/>
          <w:szCs w:val="24"/>
        </w:rPr>
        <w:t>ВИЗУАЛЬНЫЕ, ОБОНЯТЕЛЬНЫЕ И ВКУСОВЫЕ ДЕФЕКТЫ ВИНОГРАДНО-</w:t>
      </w:r>
    </w:p>
    <w:p w:rsidR="006E33FC" w:rsidRPr="00275269" w:rsidRDefault="006E33FC" w:rsidP="006E33FC">
      <w:pPr>
        <w:ind w:firstLine="57"/>
        <w:jc w:val="center"/>
        <w:rPr>
          <w:b/>
          <w:sz w:val="24"/>
          <w:szCs w:val="24"/>
        </w:rPr>
      </w:pPr>
      <w:r w:rsidRPr="00275269">
        <w:rPr>
          <w:b/>
          <w:sz w:val="24"/>
          <w:szCs w:val="24"/>
        </w:rPr>
        <w:t xml:space="preserve">ВИНОДЕЛЬЧЕСКОЙ ПРОДУКЦИИ </w:t>
      </w:r>
    </w:p>
    <w:p w:rsidR="006E33FC" w:rsidRPr="00C61D10" w:rsidRDefault="006E33FC" w:rsidP="006E33FC">
      <w:pPr>
        <w:jc w:val="center"/>
        <w:rPr>
          <w:sz w:val="28"/>
          <w:szCs w:val="28"/>
        </w:rPr>
      </w:pPr>
    </w:p>
    <w:tbl>
      <w:tblPr>
        <w:tblW w:w="14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88"/>
        <w:gridCol w:w="8100"/>
      </w:tblGrid>
      <w:tr w:rsidR="006E33FC" w:rsidRPr="001C654E" w:rsidTr="00153D1D">
        <w:trPr>
          <w:trHeight w:val="598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E33FC" w:rsidRPr="001C654E" w:rsidRDefault="006E33FC" w:rsidP="00153D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654E">
              <w:rPr>
                <w:b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6E33FC" w:rsidRPr="001C654E" w:rsidRDefault="006E33FC" w:rsidP="00153D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654E">
              <w:rPr>
                <w:b/>
                <w:sz w:val="24"/>
                <w:szCs w:val="24"/>
              </w:rPr>
              <w:t>Категории дефектов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E33FC" w:rsidRPr="001C654E" w:rsidRDefault="006E33FC" w:rsidP="00153D1D">
            <w:pPr>
              <w:tabs>
                <w:tab w:val="left" w:pos="477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C654E">
              <w:rPr>
                <w:b/>
                <w:sz w:val="24"/>
                <w:szCs w:val="24"/>
              </w:rPr>
              <w:t>Примеры описания</w:t>
            </w:r>
          </w:p>
        </w:tc>
      </w:tr>
      <w:tr w:rsidR="006E33FC" w:rsidRPr="001C654E" w:rsidTr="00153D1D">
        <w:trPr>
          <w:trHeight w:val="325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E33FC" w:rsidRPr="001C654E" w:rsidRDefault="006E33FC" w:rsidP="00153D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6E33FC" w:rsidRPr="001C654E" w:rsidRDefault="006E33FC" w:rsidP="00153D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E33FC" w:rsidRPr="001C654E" w:rsidRDefault="006E33FC" w:rsidP="00153D1D">
            <w:pPr>
              <w:tabs>
                <w:tab w:val="left" w:pos="477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 w:val="restart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Визуальные </w:t>
            </w: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tabs>
                <w:tab w:val="left" w:pos="3240"/>
              </w:tabs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Дефекты прозрачности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Мутность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Дефекты цвета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Коричневые оттенки (коричневый, каштановый цвет)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Измененный цвет (слишком интенсивный красный)</w:t>
            </w:r>
          </w:p>
        </w:tc>
      </w:tr>
      <w:tr w:rsidR="006E33FC" w:rsidRPr="001C654E" w:rsidTr="00153D1D">
        <w:trPr>
          <w:trHeight w:val="251"/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Бесцветное (слишком светлого цвета)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Окисленное (цвет апельсина)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С розовым оттенком (для белого вина)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Дефекты вязкости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Маслянистое </w:t>
            </w:r>
          </w:p>
        </w:tc>
      </w:tr>
      <w:tr w:rsidR="006E33FC" w:rsidRPr="001C654E" w:rsidTr="00153D1D">
        <w:trPr>
          <w:trHeight w:val="239"/>
          <w:jc w:val="center"/>
        </w:trPr>
        <w:tc>
          <w:tcPr>
            <w:tcW w:w="2618" w:type="dxa"/>
            <w:vMerge w:val="restart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Обонятельные </w:t>
            </w:r>
          </w:p>
        </w:tc>
        <w:tc>
          <w:tcPr>
            <w:tcW w:w="3688" w:type="dxa"/>
            <w:vMerge w:val="restart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Травяной запах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з</w:t>
            </w:r>
            <w:r w:rsidRPr="001C654E">
              <w:rPr>
                <w:sz w:val="24"/>
                <w:szCs w:val="24"/>
              </w:rPr>
              <w:t>елен</w:t>
            </w:r>
            <w:r>
              <w:rPr>
                <w:sz w:val="24"/>
                <w:szCs w:val="24"/>
              </w:rPr>
              <w:t>ого</w:t>
            </w:r>
            <w:r w:rsidRPr="001C654E">
              <w:rPr>
                <w:sz w:val="24"/>
                <w:szCs w:val="24"/>
              </w:rPr>
              <w:t xml:space="preserve"> перц</w:t>
            </w:r>
            <w:r>
              <w:rPr>
                <w:sz w:val="24"/>
                <w:szCs w:val="24"/>
              </w:rPr>
              <w:t>а</w:t>
            </w:r>
            <w:r w:rsidRPr="001C654E">
              <w:rPr>
                <w:sz w:val="24"/>
                <w:szCs w:val="24"/>
              </w:rPr>
              <w:t xml:space="preserve">, плюща, зеленой фасоли, зеленых овощей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г</w:t>
            </w:r>
            <w:r w:rsidRPr="001C654E">
              <w:rPr>
                <w:sz w:val="24"/>
                <w:szCs w:val="24"/>
              </w:rPr>
              <w:t>еран</w:t>
            </w:r>
            <w:r>
              <w:rPr>
                <w:sz w:val="24"/>
                <w:szCs w:val="24"/>
              </w:rPr>
              <w:t>и</w:t>
            </w:r>
            <w:r w:rsidRPr="001C654E">
              <w:rPr>
                <w:sz w:val="24"/>
                <w:szCs w:val="24"/>
              </w:rPr>
              <w:t>, специфические запахи герани</w:t>
            </w:r>
          </w:p>
        </w:tc>
      </w:tr>
      <w:tr w:rsidR="006E33FC" w:rsidRPr="001C654E" w:rsidTr="00153D1D">
        <w:trPr>
          <w:trHeight w:val="257"/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Запах плесени, земли 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Запах влажной земли, грибов, плесени, заплесневелого хлеба, свеклы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Запах пыли, влажной тряпки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Уксусный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Уксусный, кислый, карболовый (</w:t>
            </w:r>
            <w:proofErr w:type="spellStart"/>
            <w:r w:rsidRPr="001C654E">
              <w:rPr>
                <w:sz w:val="24"/>
                <w:szCs w:val="24"/>
              </w:rPr>
              <w:t>Botrytis</w:t>
            </w:r>
            <w:proofErr w:type="spellEnd"/>
            <w:r w:rsidRPr="001C654E">
              <w:rPr>
                <w:sz w:val="24"/>
                <w:szCs w:val="24"/>
              </w:rPr>
              <w:t>) запах, запах уксусной кислоты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Запах клея, лака, растворителя 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Затухший 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Запах тухлого яйца, меркаптана, газа, чеснока, капусты, H</w:t>
            </w:r>
            <w:r w:rsidRPr="001C654E">
              <w:rPr>
                <w:sz w:val="24"/>
                <w:szCs w:val="24"/>
                <w:vertAlign w:val="subscript"/>
              </w:rPr>
              <w:t>2</w:t>
            </w:r>
            <w:r w:rsidRPr="001C654E">
              <w:rPr>
                <w:sz w:val="24"/>
                <w:szCs w:val="24"/>
              </w:rPr>
              <w:t>S</w:t>
            </w:r>
            <w:r w:rsidRPr="001C654E">
              <w:rPr>
                <w:sz w:val="24"/>
                <w:szCs w:val="24"/>
                <w:vertAlign w:val="subscript"/>
              </w:rPr>
              <w:t xml:space="preserve">. </w:t>
            </w:r>
          </w:p>
        </w:tc>
      </w:tr>
      <w:tr w:rsidR="006E33FC" w:rsidRPr="001C654E" w:rsidTr="00153D1D">
        <w:trPr>
          <w:trHeight w:val="387"/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Окисленный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Застоявшийся, прогорклый запах, запах гнилых яблок, запах потери аромата и свежести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Животный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Запах фенолов, шерсти животных, лошадиного пота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Молочный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Запах прогорклого масла, масляной (гнилой) кислоты, грибков/дрожжей </w:t>
            </w:r>
          </w:p>
        </w:tc>
      </w:tr>
    </w:tbl>
    <w:p w:rsidR="006E33FC" w:rsidRDefault="006E33FC" w:rsidP="006E33FC"/>
    <w:p w:rsidR="006E33FC" w:rsidRDefault="006E33FC" w:rsidP="006E33FC"/>
    <w:p w:rsidR="006E33FC" w:rsidRDefault="006E33FC" w:rsidP="006E33FC"/>
    <w:p w:rsidR="006E33FC" w:rsidRDefault="006E33FC" w:rsidP="006E33FC"/>
    <w:tbl>
      <w:tblPr>
        <w:tblW w:w="14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88"/>
        <w:gridCol w:w="8100"/>
      </w:tblGrid>
      <w:tr w:rsidR="006E33FC" w:rsidRPr="001C654E" w:rsidTr="00153D1D">
        <w:trPr>
          <w:jc w:val="center"/>
        </w:trPr>
        <w:tc>
          <w:tcPr>
            <w:tcW w:w="2618" w:type="dxa"/>
            <w:shd w:val="clear" w:color="auto" w:fill="auto"/>
          </w:tcPr>
          <w:p w:rsidR="006E33FC" w:rsidRPr="001C654E" w:rsidRDefault="006E33FC" w:rsidP="00153D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tabs>
                <w:tab w:val="left" w:pos="47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 w:val="restart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Другие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tabs>
                <w:tab w:val="left" w:pos="4770"/>
              </w:tabs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Запах углеводорода, бензина, алкоголя, цемента, сосновой </w:t>
            </w:r>
            <w:proofErr w:type="gramStart"/>
            <w:r w:rsidRPr="001C654E">
              <w:rPr>
                <w:sz w:val="24"/>
                <w:szCs w:val="24"/>
              </w:rPr>
              <w:t>смолы,</w:t>
            </w:r>
            <w:r w:rsidRPr="001C654E">
              <w:rPr>
                <w:sz w:val="24"/>
                <w:szCs w:val="24"/>
              </w:rPr>
              <w:tab/>
            </w:r>
            <w:proofErr w:type="gramEnd"/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tabs>
                <w:tab w:val="left" w:pos="4770"/>
              </w:tabs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дегтя, гуаши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Запах лекарств, йода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Запах пластмассы, эпоксидной смолы, каучука, избыток SO</w:t>
            </w:r>
            <w:r w:rsidRPr="001C654E">
              <w:rPr>
                <w:sz w:val="24"/>
                <w:szCs w:val="24"/>
                <w:vertAlign w:val="subscript"/>
              </w:rPr>
              <w:t xml:space="preserve">2, </w:t>
            </w:r>
            <w:r w:rsidRPr="001C654E">
              <w:rPr>
                <w:sz w:val="24"/>
                <w:szCs w:val="24"/>
              </w:rPr>
              <w:t>запах горького миндаля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Запах швабры, застоявшейся воды, мышей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Без запаха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дефектов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показателей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 w:val="restart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Вкусовые </w:t>
            </w: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Кислый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Привкус зеленого винограда, лимона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Горький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Привкус сырого цикория, какао (без сахара), привкус зеленого чая, хинина, зеленого миндаля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Алкогольный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Избыток алкоголя, привкус горелого, теплый вкус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Вяжущий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Листья артишока, баклажан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Разбавленный 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Отсутствие консистенции, кислоты и пониженная вязкость 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Овощной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Зеленые овощи, зеленый перец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Окисленный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Пыль, бумага, гнилые яблоки 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Редуцированный 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H</w:t>
            </w:r>
            <w:r w:rsidRPr="001C654E">
              <w:rPr>
                <w:sz w:val="24"/>
                <w:szCs w:val="24"/>
                <w:vertAlign w:val="subscript"/>
              </w:rPr>
              <w:t>2</w:t>
            </w:r>
            <w:r w:rsidRPr="001C654E">
              <w:rPr>
                <w:sz w:val="24"/>
                <w:szCs w:val="24"/>
              </w:rPr>
              <w:t xml:space="preserve">S, капуста, лук, чеснок </w:t>
            </w:r>
          </w:p>
        </w:tc>
      </w:tr>
      <w:tr w:rsidR="006E33FC" w:rsidRPr="001C654E" w:rsidTr="00153D1D">
        <w:trPr>
          <w:trHeight w:val="121"/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Маслянистый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Маслянистый привкус в ротовой полости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Животный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Вкус дрожжей </w:t>
            </w:r>
            <w:proofErr w:type="spellStart"/>
            <w:r w:rsidRPr="001C654E">
              <w:rPr>
                <w:sz w:val="24"/>
                <w:szCs w:val="24"/>
              </w:rPr>
              <w:t>Brettanomyces</w:t>
            </w:r>
            <w:proofErr w:type="spellEnd"/>
            <w:r w:rsidRPr="001C654E">
              <w:rPr>
                <w:sz w:val="24"/>
                <w:szCs w:val="24"/>
              </w:rPr>
              <w:t>, гуаши, чернил, дыма, копченостей, спертый вкус, вкус лошадиного пота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Молочный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Молочный, маслянистый, йогурт, прогорклое масло</w:t>
            </w:r>
          </w:p>
        </w:tc>
      </w:tr>
      <w:tr w:rsidR="006E33FC" w:rsidRPr="001C654E" w:rsidTr="00153D1D">
        <w:trPr>
          <w:jc w:val="center"/>
        </w:trPr>
        <w:tc>
          <w:tcPr>
            <w:tcW w:w="2618" w:type="dxa"/>
            <w:vMerge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Другие </w:t>
            </w:r>
          </w:p>
        </w:tc>
        <w:tc>
          <w:tcPr>
            <w:tcW w:w="8100" w:type="dxa"/>
            <w:shd w:val="clear" w:color="auto" w:fill="auto"/>
          </w:tcPr>
          <w:p w:rsidR="006E33FC" w:rsidRPr="001C654E" w:rsidRDefault="006E33F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 xml:space="preserve">Привкус мыла, </w:t>
            </w:r>
            <w:proofErr w:type="gramStart"/>
            <w:r w:rsidRPr="001C654E">
              <w:rPr>
                <w:sz w:val="24"/>
                <w:szCs w:val="24"/>
              </w:rPr>
              <w:t>земли,  сладковатый</w:t>
            </w:r>
            <w:proofErr w:type="gramEnd"/>
            <w:r w:rsidRPr="001C654E">
              <w:rPr>
                <w:sz w:val="24"/>
                <w:szCs w:val="24"/>
              </w:rPr>
              <w:t>/приторный, газообразный, тяжелый привкус, привкус металла, водянистый, соленый привкус, привкус винной кислоты, мышиный привкус, привкус каучука, пластика, избыток SO</w:t>
            </w:r>
            <w:r w:rsidRPr="001C654E">
              <w:rPr>
                <w:sz w:val="24"/>
                <w:szCs w:val="24"/>
                <w:vertAlign w:val="subscript"/>
              </w:rPr>
              <w:t>2</w:t>
            </w:r>
            <w:r w:rsidRPr="001C654E">
              <w:rPr>
                <w:sz w:val="24"/>
                <w:szCs w:val="24"/>
              </w:rPr>
              <w:t>, привкус лекарств, несбалансированный вкус</w:t>
            </w:r>
          </w:p>
        </w:tc>
      </w:tr>
    </w:tbl>
    <w:p w:rsidR="00CD0665" w:rsidRDefault="00CD0665"/>
    <w:sectPr w:rsidR="00CD0665" w:rsidSect="006E3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FC"/>
    <w:rsid w:val="006E33FC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D5C12-EDAB-414F-B695-9CA6587C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FC"/>
    <w:pPr>
      <w:spacing w:after="0" w:line="240" w:lineRule="auto"/>
      <w:ind w:left="-57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E33FC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5">
    <w:name w:val="Название Знак"/>
    <w:basedOn w:val="a0"/>
    <w:link w:val="a3"/>
    <w:rsid w:val="006E33F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6E33FC"/>
    <w:pPr>
      <w:numPr>
        <w:ilvl w:val="1"/>
      </w:numPr>
      <w:spacing w:after="160"/>
      <w:ind w:left="-57"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6E33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2015-11-17T14:04:00Z</dcterms:created>
  <dcterms:modified xsi:type="dcterms:W3CDTF">2015-11-17T14:05:00Z</dcterms:modified>
</cp:coreProperties>
</file>